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56" w:rsidRPr="00427A73" w:rsidRDefault="00213356" w:rsidP="00213356">
      <w:pPr>
        <w:keepNext/>
        <w:jc w:val="center"/>
      </w:pPr>
      <w:r>
        <w:rPr>
          <w:noProof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56" w:rsidRPr="00427A73" w:rsidRDefault="00213356" w:rsidP="00213356">
      <w:pPr>
        <w:pStyle w:val="consnormal"/>
        <w:spacing w:before="0" w:beforeAutospacing="0" w:after="0" w:afterAutospacing="0"/>
        <w:jc w:val="center"/>
        <w:rPr>
          <w:b/>
          <w:bCs/>
        </w:rPr>
      </w:pPr>
    </w:p>
    <w:p w:rsidR="00213356" w:rsidRPr="00427A73" w:rsidRDefault="00213356" w:rsidP="00213356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 w:rsidRPr="00427A73">
        <w:rPr>
          <w:sz w:val="28"/>
          <w:szCs w:val="28"/>
        </w:rPr>
        <w:t>СОВЕТ</w:t>
      </w:r>
    </w:p>
    <w:p w:rsidR="00213356" w:rsidRPr="00427A73" w:rsidRDefault="00213356" w:rsidP="00213356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 w:rsidRPr="00427A73">
        <w:rPr>
          <w:sz w:val="28"/>
          <w:szCs w:val="28"/>
        </w:rPr>
        <w:t>ПЕРЕКОПНОВСКОГО МУНИЦИПАЛЬНОГО ОБРАЗОВАНИЯ</w:t>
      </w:r>
    </w:p>
    <w:p w:rsidR="00213356" w:rsidRPr="00427A73" w:rsidRDefault="00213356" w:rsidP="00213356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 w:rsidRPr="00427A73">
        <w:rPr>
          <w:sz w:val="28"/>
          <w:szCs w:val="28"/>
        </w:rPr>
        <w:t xml:space="preserve">ЕРШОВСКОГО МУНИЦИПАЛЬНОГО РАЙОНА </w:t>
      </w:r>
    </w:p>
    <w:p w:rsidR="00213356" w:rsidRPr="00427A73" w:rsidRDefault="00213356" w:rsidP="00213356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 w:rsidRPr="00427A73">
        <w:rPr>
          <w:sz w:val="28"/>
          <w:szCs w:val="28"/>
        </w:rPr>
        <w:t>САРАТОВСКОЙ ОБЛАСТИ</w:t>
      </w:r>
    </w:p>
    <w:p w:rsidR="00213356" w:rsidRPr="00427A73" w:rsidRDefault="00213356" w:rsidP="00213356">
      <w:pPr>
        <w:jc w:val="center"/>
        <w:rPr>
          <w:sz w:val="28"/>
          <w:szCs w:val="28"/>
        </w:rPr>
      </w:pPr>
    </w:p>
    <w:p w:rsidR="00213356" w:rsidRPr="00427A73" w:rsidRDefault="00213356" w:rsidP="002133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7A73">
        <w:rPr>
          <w:sz w:val="28"/>
          <w:szCs w:val="28"/>
        </w:rPr>
        <w:t>РЕШЕНИЕ</w:t>
      </w:r>
    </w:p>
    <w:p w:rsidR="00213356" w:rsidRDefault="00213356" w:rsidP="00B47657">
      <w:pPr>
        <w:pStyle w:val="a3"/>
        <w:rPr>
          <w:rFonts w:ascii="Times New Roman" w:hAnsi="Times New Roman"/>
          <w:sz w:val="28"/>
          <w:szCs w:val="28"/>
        </w:rPr>
      </w:pPr>
    </w:p>
    <w:p w:rsidR="00B47657" w:rsidRDefault="00B47657" w:rsidP="00B476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37E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.11.2017 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B737E1">
        <w:rPr>
          <w:rFonts w:ascii="Times New Roman" w:hAnsi="Times New Roman"/>
          <w:sz w:val="28"/>
          <w:szCs w:val="28"/>
        </w:rPr>
        <w:t xml:space="preserve"> 101-200</w:t>
      </w:r>
    </w:p>
    <w:p w:rsidR="00213356" w:rsidRDefault="00213356" w:rsidP="00B47657">
      <w:pPr>
        <w:pStyle w:val="a3"/>
        <w:rPr>
          <w:rFonts w:ascii="Times New Roman" w:hAnsi="Times New Roman"/>
          <w:sz w:val="28"/>
          <w:szCs w:val="28"/>
        </w:rPr>
      </w:pPr>
    </w:p>
    <w:p w:rsidR="00B47657" w:rsidRPr="00213356" w:rsidRDefault="00B47657" w:rsidP="00213356">
      <w:pPr>
        <w:pStyle w:val="a3"/>
        <w:ind w:right="2834"/>
        <w:rPr>
          <w:rFonts w:ascii="Times New Roman" w:eastAsia="Arial CYR" w:hAnsi="Times New Roman"/>
          <w:b/>
          <w:sz w:val="28"/>
          <w:szCs w:val="28"/>
        </w:rPr>
      </w:pPr>
      <w:r w:rsidRPr="00213356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</w:t>
      </w:r>
      <w:r w:rsidR="002133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3356">
        <w:rPr>
          <w:rFonts w:ascii="Times New Roman" w:hAnsi="Times New Roman"/>
          <w:b/>
          <w:sz w:val="28"/>
          <w:szCs w:val="28"/>
        </w:rPr>
        <w:t>Перекопновского</w:t>
      </w:r>
      <w:proofErr w:type="spellEnd"/>
      <w:r w:rsidRPr="00213356">
        <w:rPr>
          <w:rFonts w:ascii="Times New Roman" w:hAnsi="Times New Roman"/>
          <w:b/>
          <w:sz w:val="28"/>
          <w:szCs w:val="28"/>
        </w:rPr>
        <w:t xml:space="preserve"> муници</w:t>
      </w:r>
      <w:r w:rsidR="00213356">
        <w:rPr>
          <w:rFonts w:ascii="Times New Roman" w:hAnsi="Times New Roman"/>
          <w:b/>
          <w:sz w:val="28"/>
          <w:szCs w:val="28"/>
        </w:rPr>
        <w:t xml:space="preserve">пального образования </w:t>
      </w:r>
      <w:proofErr w:type="spellStart"/>
      <w:r w:rsidRPr="00213356">
        <w:rPr>
          <w:rFonts w:ascii="Times New Roman" w:hAnsi="Times New Roman"/>
          <w:b/>
          <w:sz w:val="28"/>
          <w:szCs w:val="28"/>
        </w:rPr>
        <w:t>Ершовского</w:t>
      </w:r>
      <w:proofErr w:type="spellEnd"/>
      <w:r w:rsidRPr="00213356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47657" w:rsidRDefault="00B47657" w:rsidP="00B47657">
      <w:pPr>
        <w:pStyle w:val="a3"/>
        <w:rPr>
          <w:rFonts w:ascii="Times New Roman" w:hAnsi="Times New Roman"/>
          <w:sz w:val="28"/>
          <w:szCs w:val="28"/>
        </w:rPr>
      </w:pPr>
    </w:p>
    <w:p w:rsidR="00B47657" w:rsidRPr="00ED03B8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3B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статьями 12,15 и</w:t>
      </w:r>
      <w:r w:rsidRPr="00ED0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главой 32 «Налог на имущество физических лиц» </w:t>
      </w:r>
      <w:r w:rsidRPr="00ED03B8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ого</w:t>
      </w:r>
      <w:r w:rsidRPr="00ED03B8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ED03B8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законом Саратовской области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r w:rsidRPr="00ED03B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213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356">
        <w:rPr>
          <w:rFonts w:ascii="Times New Roman" w:hAnsi="Times New Roman"/>
          <w:sz w:val="28"/>
          <w:szCs w:val="28"/>
        </w:rPr>
        <w:t>Перекопновского</w:t>
      </w:r>
      <w:proofErr w:type="spellEnd"/>
      <w:r w:rsidR="00213356">
        <w:rPr>
          <w:rFonts w:ascii="Times New Roman" w:hAnsi="Times New Roman"/>
          <w:sz w:val="28"/>
          <w:szCs w:val="28"/>
        </w:rPr>
        <w:t xml:space="preserve"> </w:t>
      </w:r>
      <w:r w:rsidRPr="00ED03B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  <w:r w:rsidRPr="00ED03B8"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213356">
        <w:rPr>
          <w:rFonts w:ascii="Times New Roman" w:hAnsi="Times New Roman"/>
          <w:sz w:val="28"/>
          <w:szCs w:val="28"/>
        </w:rPr>
        <w:t>Перекопновского</w:t>
      </w:r>
      <w:proofErr w:type="spellEnd"/>
      <w:r w:rsidR="00213356">
        <w:rPr>
          <w:rFonts w:ascii="Times New Roman" w:hAnsi="Times New Roman"/>
          <w:sz w:val="28"/>
          <w:szCs w:val="28"/>
        </w:rPr>
        <w:t xml:space="preserve"> </w:t>
      </w:r>
      <w:r w:rsidRPr="00ED03B8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ED03B8">
        <w:rPr>
          <w:rFonts w:ascii="Times New Roman" w:hAnsi="Times New Roman"/>
          <w:sz w:val="28"/>
          <w:szCs w:val="28"/>
        </w:rPr>
        <w:t xml:space="preserve"> РЕШИЛ: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D03B8">
        <w:rPr>
          <w:rFonts w:ascii="Times New Roman" w:hAnsi="Times New Roman"/>
          <w:sz w:val="28"/>
          <w:szCs w:val="28"/>
        </w:rPr>
        <w:t xml:space="preserve">1.Установить и ввести в действие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13356">
        <w:rPr>
          <w:rFonts w:ascii="Times New Roman" w:hAnsi="Times New Roman"/>
          <w:sz w:val="28"/>
          <w:szCs w:val="28"/>
        </w:rPr>
        <w:t>Перекопновского</w:t>
      </w:r>
      <w:proofErr w:type="spellEnd"/>
      <w:r w:rsidR="0021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ED0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налог на имущество физических лиц и определить ставки налога в зависимости от кадастровой стоимости объектов налогообложения в следующих размерах </w:t>
      </w:r>
      <w:r w:rsidRPr="00ED03B8">
        <w:rPr>
          <w:rFonts w:ascii="Times New Roman" w:hAnsi="Times New Roman"/>
          <w:sz w:val="28"/>
          <w:szCs w:val="28"/>
        </w:rPr>
        <w:t>(далее - налог)</w:t>
      </w:r>
      <w:r>
        <w:rPr>
          <w:rFonts w:ascii="Times New Roman" w:hAnsi="Times New Roman"/>
          <w:sz w:val="28"/>
          <w:szCs w:val="28"/>
        </w:rPr>
        <w:t>:</w:t>
      </w:r>
    </w:p>
    <w:p w:rsidR="00B47657" w:rsidRDefault="00B47657" w:rsidP="00B47657">
      <w:pPr>
        <w:pStyle w:val="a3"/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 процента в отношении: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-жилых домов, квартир, комнат;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-единых недвижимых комплексов, в состав которых входит хотя бы один жилой дом;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2,0 процентов в отношении: 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E7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налогообложения включенных в перечень, определенный в соответствии с пунктом 7 статьи 378.2 Налогового кодекса Российской Федерации;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7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налогообложения предусмотренных абзацем вторым пункта 10 стать 378.2</w:t>
      </w:r>
      <w:r w:rsidRPr="00C95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7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объектов налогообложения кадастровая стоимость </w:t>
      </w:r>
      <w:proofErr w:type="gramStart"/>
      <w:r>
        <w:rPr>
          <w:rFonts w:ascii="Times New Roman" w:hAnsi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B47657" w:rsidRPr="00ED03B8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 процента в отношении прочих объектов налогообложения. 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Налоговые льготы по налогу на имущество физических лиц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 в соответствии со статьёй 407 главы 32 Налогового кодекса Российской Федерации действуют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1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и сроки уплаты налога на имущество физических лиц предусмотрены статьей 409 главы 32</w:t>
      </w:r>
      <w:r w:rsidRPr="00671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Федерации.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13356">
        <w:rPr>
          <w:rFonts w:ascii="Times New Roman" w:hAnsi="Times New Roman"/>
          <w:sz w:val="28"/>
          <w:szCs w:val="28"/>
        </w:rPr>
        <w:t xml:space="preserve"> </w:t>
      </w:r>
      <w:r w:rsidRPr="00FE699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FE699A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213356">
        <w:rPr>
          <w:rFonts w:ascii="Times New Roman" w:hAnsi="Times New Roman"/>
          <w:sz w:val="28"/>
          <w:szCs w:val="28"/>
        </w:rPr>
        <w:t>Перекопновского</w:t>
      </w:r>
      <w:proofErr w:type="spellEnd"/>
      <w:r w:rsidR="00213356">
        <w:rPr>
          <w:rFonts w:ascii="Times New Roman" w:hAnsi="Times New Roman"/>
          <w:sz w:val="28"/>
          <w:szCs w:val="28"/>
        </w:rPr>
        <w:t xml:space="preserve"> </w:t>
      </w:r>
      <w:r w:rsidRPr="00FE69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47657" w:rsidRPr="00ED03B8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B2515">
        <w:rPr>
          <w:rFonts w:ascii="Times New Roman" w:hAnsi="Times New Roman"/>
          <w:sz w:val="28"/>
          <w:szCs w:val="28"/>
        </w:rPr>
        <w:t xml:space="preserve">- </w:t>
      </w:r>
      <w:r w:rsidR="00B737E1">
        <w:rPr>
          <w:rFonts w:ascii="Times New Roman" w:hAnsi="Times New Roman"/>
          <w:sz w:val="28"/>
          <w:szCs w:val="28"/>
        </w:rPr>
        <w:t>20</w:t>
      </w:r>
      <w:r w:rsidRPr="00EB2515"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r w:rsidR="00B737E1">
        <w:rPr>
          <w:rFonts w:ascii="Times New Roman" w:eastAsia="Lucida Sans Unicode" w:hAnsi="Times New Roman"/>
          <w:sz w:val="28"/>
          <w:szCs w:val="28"/>
          <w:lang w:bidi="ru-RU"/>
        </w:rPr>
        <w:t>янва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ря</w:t>
      </w:r>
      <w:r w:rsidRPr="00EB2515">
        <w:rPr>
          <w:rFonts w:ascii="Times New Roman" w:eastAsia="Lucida Sans Unicode" w:hAnsi="Times New Roman"/>
          <w:sz w:val="28"/>
          <w:szCs w:val="28"/>
          <w:lang w:bidi="ru-RU"/>
        </w:rPr>
        <w:t xml:space="preserve"> 20</w:t>
      </w:r>
      <w:r w:rsidR="00B737E1">
        <w:rPr>
          <w:rFonts w:ascii="Times New Roman" w:eastAsia="Lucida Sans Unicode" w:hAnsi="Times New Roman"/>
          <w:sz w:val="28"/>
          <w:szCs w:val="28"/>
          <w:lang w:bidi="ru-RU"/>
        </w:rPr>
        <w:t>17</w:t>
      </w:r>
      <w:r w:rsidRPr="00EB2515">
        <w:rPr>
          <w:rFonts w:ascii="Times New Roman" w:eastAsia="Lucida Sans Unicode" w:hAnsi="Times New Roman"/>
          <w:sz w:val="28"/>
          <w:szCs w:val="28"/>
          <w:lang w:bidi="ru-RU"/>
        </w:rPr>
        <w:t xml:space="preserve"> года №</w:t>
      </w:r>
      <w:r w:rsidR="00B737E1">
        <w:rPr>
          <w:rFonts w:ascii="Times New Roman" w:eastAsia="Lucida Sans Unicode" w:hAnsi="Times New Roman"/>
          <w:sz w:val="28"/>
          <w:szCs w:val="28"/>
          <w:lang w:bidi="ru-RU"/>
        </w:rPr>
        <w:t xml:space="preserve"> 83-169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r w:rsidRPr="00FE699A">
        <w:rPr>
          <w:rFonts w:ascii="Times New Roman" w:hAnsi="Times New Roman"/>
          <w:sz w:val="28"/>
          <w:szCs w:val="28"/>
        </w:rPr>
        <w:t>«Об установлении 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="00B73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7E1">
        <w:rPr>
          <w:rFonts w:ascii="Times New Roman" w:hAnsi="Times New Roman"/>
          <w:sz w:val="28"/>
          <w:szCs w:val="28"/>
        </w:rPr>
        <w:t>Перекопновского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E699A">
        <w:rPr>
          <w:rFonts w:ascii="Times New Roman" w:hAnsi="Times New Roman"/>
          <w:sz w:val="28"/>
          <w:szCs w:val="28"/>
        </w:rPr>
        <w:t>»</w:t>
      </w:r>
      <w:r w:rsidR="00B737E1">
        <w:rPr>
          <w:rFonts w:ascii="Times New Roman" w:hAnsi="Times New Roman"/>
          <w:sz w:val="28"/>
          <w:szCs w:val="28"/>
        </w:rPr>
        <w:t xml:space="preserve">  считать утратившим</w:t>
      </w:r>
      <w:r>
        <w:rPr>
          <w:rFonts w:ascii="Times New Roman" w:hAnsi="Times New Roman"/>
          <w:sz w:val="28"/>
          <w:szCs w:val="28"/>
        </w:rPr>
        <w:t xml:space="preserve"> силу. </w:t>
      </w:r>
    </w:p>
    <w:p w:rsidR="00B47657" w:rsidRDefault="00B47657" w:rsidP="00B476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3356">
        <w:rPr>
          <w:rFonts w:ascii="Times New Roman" w:hAnsi="Times New Roman"/>
          <w:sz w:val="28"/>
          <w:szCs w:val="28"/>
        </w:rPr>
        <w:t xml:space="preserve"> </w:t>
      </w:r>
      <w:r w:rsidRPr="00ED03B8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ED03B8">
        <w:rPr>
          <w:rFonts w:ascii="Times New Roman" w:hAnsi="Times New Roman"/>
          <w:sz w:val="28"/>
          <w:szCs w:val="28"/>
        </w:rPr>
        <w:t xml:space="preserve"> года, но не ранее чем по истечении </w:t>
      </w:r>
      <w:r>
        <w:rPr>
          <w:rFonts w:ascii="Times New Roman" w:hAnsi="Times New Roman"/>
          <w:sz w:val="28"/>
          <w:szCs w:val="28"/>
        </w:rPr>
        <w:t xml:space="preserve">одного месяца со дня его официального опубликования и не ранее </w:t>
      </w:r>
      <w:r w:rsidRPr="00ED03B8">
        <w:rPr>
          <w:rFonts w:ascii="Times New Roman" w:hAnsi="Times New Roman"/>
          <w:sz w:val="28"/>
          <w:szCs w:val="28"/>
        </w:rPr>
        <w:t>1-го числа очередного налогового периода по налогу.</w:t>
      </w:r>
    </w:p>
    <w:p w:rsidR="001E6EEE" w:rsidRDefault="001E6EEE"/>
    <w:p w:rsidR="00B47657" w:rsidRDefault="00B47657"/>
    <w:p w:rsidR="00B47657" w:rsidRDefault="00B47657"/>
    <w:p w:rsidR="00B47657" w:rsidRDefault="00B47657"/>
    <w:p w:rsidR="00B47657" w:rsidRDefault="00B47657"/>
    <w:p w:rsidR="00B737E1" w:rsidRPr="00B737E1" w:rsidRDefault="00B737E1" w:rsidP="00B737E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737E1">
        <w:rPr>
          <w:rFonts w:ascii="Times New Roman" w:hAnsi="Times New Roman"/>
          <w:sz w:val="28"/>
          <w:szCs w:val="28"/>
        </w:rPr>
        <w:t xml:space="preserve">Секретарь Совета </w:t>
      </w:r>
      <w:proofErr w:type="spellStart"/>
      <w:r w:rsidRPr="00B737E1">
        <w:rPr>
          <w:rFonts w:ascii="Times New Roman" w:hAnsi="Times New Roman"/>
          <w:sz w:val="28"/>
          <w:szCs w:val="28"/>
        </w:rPr>
        <w:t>Перекопновского</w:t>
      </w:r>
      <w:proofErr w:type="spellEnd"/>
      <w:r w:rsidRPr="00B737E1">
        <w:rPr>
          <w:rFonts w:ascii="Times New Roman" w:hAnsi="Times New Roman"/>
          <w:sz w:val="28"/>
          <w:szCs w:val="28"/>
        </w:rPr>
        <w:t xml:space="preserve"> МО</w:t>
      </w:r>
    </w:p>
    <w:p w:rsidR="00B737E1" w:rsidRPr="00B737E1" w:rsidRDefault="00B737E1" w:rsidP="00B737E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737E1">
        <w:rPr>
          <w:rFonts w:ascii="Times New Roman" w:hAnsi="Times New Roman"/>
          <w:sz w:val="28"/>
          <w:szCs w:val="28"/>
        </w:rPr>
        <w:t>Ершовского</w:t>
      </w:r>
      <w:proofErr w:type="spellEnd"/>
      <w:r w:rsidRPr="00B737E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737E1" w:rsidRPr="00B737E1" w:rsidRDefault="00B737E1" w:rsidP="00B737E1">
      <w:pPr>
        <w:pStyle w:val="a3"/>
        <w:rPr>
          <w:rFonts w:ascii="Times New Roman" w:hAnsi="Times New Roman"/>
          <w:sz w:val="28"/>
          <w:szCs w:val="28"/>
        </w:rPr>
      </w:pPr>
      <w:r w:rsidRPr="00B737E1">
        <w:rPr>
          <w:rFonts w:ascii="Times New Roman" w:hAnsi="Times New Roman"/>
          <w:sz w:val="28"/>
          <w:szCs w:val="28"/>
        </w:rPr>
        <w:t>Саратовской области</w:t>
      </w:r>
      <w:r w:rsidRPr="00B737E1">
        <w:rPr>
          <w:rFonts w:ascii="Times New Roman" w:hAnsi="Times New Roman"/>
          <w:sz w:val="28"/>
          <w:szCs w:val="28"/>
        </w:rPr>
        <w:tab/>
      </w:r>
      <w:r w:rsidRPr="00B737E1">
        <w:rPr>
          <w:rFonts w:ascii="Times New Roman" w:hAnsi="Times New Roman"/>
          <w:sz w:val="28"/>
          <w:szCs w:val="28"/>
        </w:rPr>
        <w:tab/>
      </w:r>
      <w:r w:rsidRPr="00B737E1">
        <w:rPr>
          <w:rFonts w:ascii="Times New Roman" w:hAnsi="Times New Roman"/>
          <w:sz w:val="28"/>
          <w:szCs w:val="28"/>
        </w:rPr>
        <w:tab/>
      </w:r>
      <w:r w:rsidRPr="00B737E1">
        <w:rPr>
          <w:rFonts w:ascii="Times New Roman" w:hAnsi="Times New Roman"/>
          <w:sz w:val="28"/>
          <w:szCs w:val="28"/>
        </w:rPr>
        <w:tab/>
      </w:r>
      <w:r w:rsidRPr="00B737E1">
        <w:rPr>
          <w:rFonts w:ascii="Times New Roman" w:hAnsi="Times New Roman"/>
          <w:sz w:val="28"/>
          <w:szCs w:val="28"/>
        </w:rPr>
        <w:tab/>
      </w:r>
      <w:r w:rsidRPr="00B737E1">
        <w:rPr>
          <w:rFonts w:ascii="Times New Roman" w:hAnsi="Times New Roman"/>
          <w:sz w:val="28"/>
          <w:szCs w:val="28"/>
        </w:rPr>
        <w:tab/>
      </w:r>
      <w:r w:rsidRPr="00B737E1">
        <w:rPr>
          <w:rFonts w:ascii="Times New Roman" w:hAnsi="Times New Roman"/>
          <w:sz w:val="28"/>
          <w:szCs w:val="28"/>
        </w:rPr>
        <w:tab/>
        <w:t>Н.В. Смирнова</w:t>
      </w:r>
    </w:p>
    <w:p w:rsidR="00B737E1" w:rsidRPr="00B737E1" w:rsidRDefault="00B737E1" w:rsidP="00B737E1">
      <w:pPr>
        <w:tabs>
          <w:tab w:val="left" w:pos="915"/>
        </w:tabs>
        <w:rPr>
          <w:sz w:val="28"/>
          <w:szCs w:val="28"/>
        </w:rPr>
      </w:pPr>
    </w:p>
    <w:p w:rsidR="00B47657" w:rsidRDefault="00B47657"/>
    <w:sectPr w:rsidR="00B4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3F"/>
    <w:rsid w:val="00147C34"/>
    <w:rsid w:val="001E6EEE"/>
    <w:rsid w:val="00213356"/>
    <w:rsid w:val="00B47657"/>
    <w:rsid w:val="00B737E1"/>
    <w:rsid w:val="00C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2"/>
    <w:uiPriority w:val="99"/>
    <w:qFormat/>
    <w:rsid w:val="00B47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basedOn w:val="a"/>
    <w:uiPriority w:val="99"/>
    <w:rsid w:val="002133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3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 Знак2"/>
    <w:link w:val="a3"/>
    <w:uiPriority w:val="99"/>
    <w:locked/>
    <w:rsid w:val="00B737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2"/>
    <w:uiPriority w:val="99"/>
    <w:qFormat/>
    <w:rsid w:val="00B47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basedOn w:val="a"/>
    <w:uiPriority w:val="99"/>
    <w:rsid w:val="002133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13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 Знак2"/>
    <w:link w:val="a3"/>
    <w:uiPriority w:val="99"/>
    <w:locked/>
    <w:rsid w:val="00B737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3</cp:revision>
  <dcterms:created xsi:type="dcterms:W3CDTF">2017-11-13T09:42:00Z</dcterms:created>
  <dcterms:modified xsi:type="dcterms:W3CDTF">2017-11-13T10:07:00Z</dcterms:modified>
</cp:coreProperties>
</file>